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261" w:rsidRDefault="00AA3261" w:rsidP="00AA3261">
      <w:pPr>
        <w:pStyle w:val="a3"/>
        <w:shd w:val="clear" w:color="auto" w:fill="FFFFFF"/>
        <w:spacing w:after="230" w:afterAutospacing="0" w:line="360" w:lineRule="atLeast"/>
        <w:jc w:val="center"/>
        <w:rPr>
          <w:rFonts w:ascii="Arial" w:hAnsi="Arial" w:cs="Arial"/>
          <w:color w:val="000000"/>
          <w:sz w:val="18"/>
          <w:szCs w:val="18"/>
        </w:rPr>
      </w:pPr>
      <w:r>
        <w:rPr>
          <w:rStyle w:val="a4"/>
          <w:rFonts w:ascii="Arial" w:hAnsi="Arial" w:cs="Arial"/>
          <w:color w:val="000000"/>
          <w:sz w:val="18"/>
          <w:szCs w:val="18"/>
        </w:rPr>
        <w:t>МИНИСТЕРСТВО ФИНАНСОВ РОССИЙСКОЙ ФЕДЕРАЦИИ</w:t>
      </w:r>
    </w:p>
    <w:p w:rsidR="00AA3261" w:rsidRDefault="00AA3261" w:rsidP="00AA3261">
      <w:pPr>
        <w:pStyle w:val="a3"/>
        <w:shd w:val="clear" w:color="auto" w:fill="FFFFFF"/>
        <w:spacing w:after="230" w:afterAutospacing="0" w:line="360" w:lineRule="atLeast"/>
        <w:jc w:val="center"/>
        <w:rPr>
          <w:rFonts w:ascii="Arial" w:hAnsi="Arial" w:cs="Arial"/>
          <w:color w:val="000000"/>
          <w:sz w:val="18"/>
          <w:szCs w:val="18"/>
        </w:rPr>
      </w:pPr>
      <w:r>
        <w:rPr>
          <w:rStyle w:val="a4"/>
          <w:rFonts w:ascii="Arial" w:hAnsi="Arial" w:cs="Arial"/>
          <w:color w:val="000000"/>
          <w:sz w:val="18"/>
          <w:szCs w:val="18"/>
        </w:rPr>
        <w:t>ПИСЬМО</w:t>
      </w:r>
    </w:p>
    <w:p w:rsidR="00AA3261" w:rsidRDefault="00AA3261" w:rsidP="00AA3261">
      <w:pPr>
        <w:pStyle w:val="a3"/>
        <w:shd w:val="clear" w:color="auto" w:fill="FFFFFF"/>
        <w:spacing w:after="230" w:afterAutospacing="0" w:line="360" w:lineRule="atLeast"/>
        <w:jc w:val="center"/>
        <w:rPr>
          <w:rFonts w:ascii="Arial" w:hAnsi="Arial" w:cs="Arial"/>
          <w:color w:val="000000"/>
          <w:sz w:val="18"/>
          <w:szCs w:val="18"/>
        </w:rPr>
      </w:pPr>
      <w:r>
        <w:rPr>
          <w:rStyle w:val="a4"/>
          <w:rFonts w:ascii="Arial" w:hAnsi="Arial" w:cs="Arial"/>
          <w:color w:val="000000"/>
          <w:sz w:val="18"/>
          <w:szCs w:val="18"/>
        </w:rPr>
        <w:t>от 20 апреля 2015 г. N 03-04-06/22274</w:t>
      </w:r>
    </w:p>
    <w:p w:rsidR="00AA3261" w:rsidRDefault="00AA3261" w:rsidP="00AA3261">
      <w:pPr>
        <w:pStyle w:val="a3"/>
        <w:shd w:val="clear" w:color="auto" w:fill="FFFFFF"/>
        <w:spacing w:after="230" w:afterAutospacing="0" w:line="360" w:lineRule="atLeast"/>
        <w:rPr>
          <w:rFonts w:ascii="Arial" w:hAnsi="Arial" w:cs="Arial"/>
          <w:color w:val="000000"/>
          <w:sz w:val="18"/>
          <w:szCs w:val="18"/>
        </w:rPr>
      </w:pPr>
      <w:r>
        <w:rPr>
          <w:rFonts w:ascii="Arial" w:hAnsi="Arial" w:cs="Arial"/>
          <w:color w:val="000000"/>
          <w:sz w:val="18"/>
          <w:szCs w:val="18"/>
        </w:rPr>
        <w:t>Департамент налоговой и таможенно-тарифной политики рассмотрел письмо ЧУДПО по вопросу обложения налогом на доходы физических лиц сумм возмещения организацией расходов ее работника, связанных с использованием личного имущества, и в соответствии со статьей 34.2 Налогового кодекса Российской Федерации (далее - Кодекс) разъясняет следующее.</w:t>
      </w:r>
    </w:p>
    <w:p w:rsidR="00AA3261" w:rsidRDefault="00AA3261" w:rsidP="00AA3261">
      <w:pPr>
        <w:pStyle w:val="a3"/>
        <w:shd w:val="clear" w:color="auto" w:fill="FFFFFF"/>
        <w:spacing w:after="230" w:afterAutospacing="0" w:line="360" w:lineRule="atLeast"/>
        <w:rPr>
          <w:rFonts w:ascii="Arial" w:hAnsi="Arial" w:cs="Arial"/>
          <w:color w:val="000000"/>
          <w:sz w:val="18"/>
          <w:szCs w:val="18"/>
        </w:rPr>
      </w:pPr>
      <w:r>
        <w:rPr>
          <w:rFonts w:ascii="Arial" w:hAnsi="Arial" w:cs="Arial"/>
          <w:color w:val="000000"/>
          <w:sz w:val="18"/>
          <w:szCs w:val="18"/>
        </w:rPr>
        <w:t>В соответствии с пунктом 3 статьи 217 Кодекса не подлежат обложению налогом на доходы физических лиц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 в частности, с исполнением налогоплательщиком трудовых обязанностей.</w:t>
      </w:r>
    </w:p>
    <w:p w:rsidR="00AA3261" w:rsidRDefault="00AA3261" w:rsidP="00AA3261">
      <w:pPr>
        <w:pStyle w:val="a3"/>
        <w:shd w:val="clear" w:color="auto" w:fill="FFFFFF"/>
        <w:spacing w:after="230" w:afterAutospacing="0" w:line="360" w:lineRule="atLeast"/>
        <w:rPr>
          <w:rFonts w:ascii="Arial" w:hAnsi="Arial" w:cs="Arial"/>
          <w:color w:val="000000"/>
          <w:sz w:val="18"/>
          <w:szCs w:val="18"/>
        </w:rPr>
      </w:pPr>
      <w:r>
        <w:rPr>
          <w:rFonts w:ascii="Arial" w:hAnsi="Arial" w:cs="Arial"/>
          <w:color w:val="000000"/>
          <w:sz w:val="18"/>
          <w:szCs w:val="18"/>
        </w:rPr>
        <w:t>Поскольку глава 23 "Налог на доходы физических лиц" Кодекса не содержит норм компенсаций при использовании личного имущества работника в служебных целях и не предусматривает порядок их установления, то для целей применения пункта 3 статьи 217 Кодекса следует руководствоваться положениями Трудового кодекса Российской Федерации.</w:t>
      </w:r>
    </w:p>
    <w:p w:rsidR="00AA3261" w:rsidRDefault="00AA3261" w:rsidP="00AA3261">
      <w:pPr>
        <w:pStyle w:val="a3"/>
        <w:shd w:val="clear" w:color="auto" w:fill="FFFFFF"/>
        <w:spacing w:after="230" w:afterAutospacing="0" w:line="360" w:lineRule="atLeast"/>
        <w:rPr>
          <w:rFonts w:ascii="Arial" w:hAnsi="Arial" w:cs="Arial"/>
          <w:color w:val="000000"/>
          <w:sz w:val="18"/>
          <w:szCs w:val="18"/>
        </w:rPr>
      </w:pPr>
      <w:r>
        <w:rPr>
          <w:rFonts w:ascii="Arial" w:hAnsi="Arial" w:cs="Arial"/>
          <w:color w:val="000000"/>
          <w:sz w:val="18"/>
          <w:szCs w:val="18"/>
        </w:rPr>
        <w:t>Согласно статье 188 Трудового кодекса Российской Федерации 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w:t>
      </w:r>
    </w:p>
    <w:p w:rsidR="00AA3261" w:rsidRDefault="00AA3261" w:rsidP="00AA3261">
      <w:pPr>
        <w:pStyle w:val="a3"/>
        <w:shd w:val="clear" w:color="auto" w:fill="FFFFFF"/>
        <w:spacing w:after="230" w:afterAutospacing="0" w:line="360" w:lineRule="atLeast"/>
        <w:rPr>
          <w:rFonts w:ascii="Arial" w:hAnsi="Arial" w:cs="Arial"/>
          <w:color w:val="000000"/>
          <w:sz w:val="18"/>
          <w:szCs w:val="18"/>
        </w:rPr>
      </w:pPr>
      <w:r>
        <w:rPr>
          <w:rFonts w:ascii="Arial" w:hAnsi="Arial" w:cs="Arial"/>
          <w:color w:val="000000"/>
          <w:sz w:val="18"/>
          <w:szCs w:val="18"/>
        </w:rPr>
        <w:t>Размер возмещения расходов определяется соглашением сторон трудового договора, выраженным в письменной форме.</w:t>
      </w:r>
    </w:p>
    <w:p w:rsidR="00AA3261" w:rsidRDefault="00AA3261" w:rsidP="00AA3261">
      <w:pPr>
        <w:pStyle w:val="a3"/>
        <w:shd w:val="clear" w:color="auto" w:fill="FFFFFF"/>
        <w:spacing w:after="230" w:afterAutospacing="0" w:line="360" w:lineRule="atLeast"/>
        <w:rPr>
          <w:rFonts w:ascii="Arial" w:hAnsi="Arial" w:cs="Arial"/>
          <w:color w:val="000000"/>
          <w:sz w:val="18"/>
          <w:szCs w:val="18"/>
        </w:rPr>
      </w:pPr>
      <w:r>
        <w:rPr>
          <w:rFonts w:ascii="Arial" w:hAnsi="Arial" w:cs="Arial"/>
          <w:color w:val="000000"/>
          <w:sz w:val="18"/>
          <w:szCs w:val="18"/>
        </w:rPr>
        <w:t>Таким образом, освобождению от обложения налогом на доходы физических лиц в соответствии с пунктом 3 статьи 217 Кодекса подлежат суммы компенсационных выплат, включая возмещение расходов в связи с использованием личного имущества работника в интересах работодателя при выполнении своих трудовых обязанностей в соответствии с соглашением сторон трудового договора.</w:t>
      </w:r>
    </w:p>
    <w:p w:rsidR="00AA3261" w:rsidRDefault="00AA3261" w:rsidP="00AA3261">
      <w:pPr>
        <w:pStyle w:val="a3"/>
        <w:shd w:val="clear" w:color="auto" w:fill="FFFFFF"/>
        <w:spacing w:after="230" w:afterAutospacing="0" w:line="360" w:lineRule="atLeast"/>
        <w:rPr>
          <w:rFonts w:ascii="Arial" w:hAnsi="Arial" w:cs="Arial"/>
          <w:color w:val="000000"/>
          <w:sz w:val="18"/>
          <w:szCs w:val="18"/>
        </w:rPr>
      </w:pPr>
      <w:r>
        <w:rPr>
          <w:rFonts w:ascii="Arial" w:hAnsi="Arial" w:cs="Arial"/>
          <w:color w:val="000000"/>
          <w:sz w:val="18"/>
          <w:szCs w:val="18"/>
        </w:rPr>
        <w:t>При этом должны иметься документы, подтверждающие принадлежность используемого имущества налогоплательщику, а также расчеты компенсаций и документы, подтверждающие фактическое использование имущества в интересах работодателя, а также документы, подтверждающие суммы произведенных в этой связи расходов.</w:t>
      </w:r>
    </w:p>
    <w:p w:rsidR="00AA3261" w:rsidRDefault="00AA3261" w:rsidP="00AA3261">
      <w:pPr>
        <w:pStyle w:val="a3"/>
        <w:shd w:val="clear" w:color="auto" w:fill="FFFFFF"/>
        <w:spacing w:after="230" w:afterAutospacing="0" w:line="360" w:lineRule="atLeast"/>
        <w:jc w:val="right"/>
        <w:rPr>
          <w:rFonts w:ascii="Arial" w:hAnsi="Arial" w:cs="Arial"/>
          <w:color w:val="000000"/>
          <w:sz w:val="18"/>
          <w:szCs w:val="18"/>
        </w:rPr>
      </w:pPr>
      <w:r>
        <w:rPr>
          <w:rFonts w:ascii="Arial" w:hAnsi="Arial" w:cs="Arial"/>
          <w:color w:val="000000"/>
          <w:sz w:val="18"/>
          <w:szCs w:val="18"/>
        </w:rPr>
        <w:t>Заместитель директора</w:t>
      </w:r>
    </w:p>
    <w:p w:rsidR="00AA3261" w:rsidRDefault="00AA3261" w:rsidP="00AA3261">
      <w:pPr>
        <w:pStyle w:val="a3"/>
        <w:shd w:val="clear" w:color="auto" w:fill="FFFFFF"/>
        <w:spacing w:after="230" w:afterAutospacing="0" w:line="360" w:lineRule="atLeast"/>
        <w:jc w:val="right"/>
        <w:rPr>
          <w:rFonts w:ascii="Arial" w:hAnsi="Arial" w:cs="Arial"/>
          <w:color w:val="000000"/>
          <w:sz w:val="18"/>
          <w:szCs w:val="18"/>
        </w:rPr>
      </w:pPr>
      <w:r>
        <w:rPr>
          <w:rFonts w:ascii="Arial" w:hAnsi="Arial" w:cs="Arial"/>
          <w:color w:val="000000"/>
          <w:sz w:val="18"/>
          <w:szCs w:val="18"/>
        </w:rPr>
        <w:t>Департамента налоговой</w:t>
      </w:r>
    </w:p>
    <w:p w:rsidR="00AA3261" w:rsidRDefault="00AA3261" w:rsidP="00AA3261">
      <w:pPr>
        <w:pStyle w:val="a3"/>
        <w:shd w:val="clear" w:color="auto" w:fill="FFFFFF"/>
        <w:spacing w:after="230" w:afterAutospacing="0" w:line="360" w:lineRule="atLeast"/>
        <w:jc w:val="right"/>
        <w:rPr>
          <w:rFonts w:ascii="Arial" w:hAnsi="Arial" w:cs="Arial"/>
          <w:color w:val="000000"/>
          <w:sz w:val="18"/>
          <w:szCs w:val="18"/>
        </w:rPr>
      </w:pPr>
      <w:r>
        <w:rPr>
          <w:rFonts w:ascii="Arial" w:hAnsi="Arial" w:cs="Arial"/>
          <w:color w:val="000000"/>
          <w:sz w:val="18"/>
          <w:szCs w:val="18"/>
        </w:rPr>
        <w:lastRenderedPageBreak/>
        <w:t>и таможенно-тарифной политики</w:t>
      </w:r>
    </w:p>
    <w:p w:rsidR="00AA3261" w:rsidRDefault="00AA3261" w:rsidP="00AA3261">
      <w:pPr>
        <w:pStyle w:val="a3"/>
        <w:shd w:val="clear" w:color="auto" w:fill="FFFFFF"/>
        <w:spacing w:after="230" w:afterAutospacing="0" w:line="360" w:lineRule="atLeast"/>
        <w:jc w:val="right"/>
        <w:rPr>
          <w:rFonts w:ascii="Arial" w:hAnsi="Arial" w:cs="Arial"/>
          <w:color w:val="000000"/>
          <w:sz w:val="18"/>
          <w:szCs w:val="18"/>
        </w:rPr>
      </w:pPr>
      <w:r>
        <w:rPr>
          <w:rFonts w:ascii="Arial" w:hAnsi="Arial" w:cs="Arial"/>
          <w:color w:val="000000"/>
          <w:sz w:val="18"/>
          <w:szCs w:val="18"/>
        </w:rPr>
        <w:t>В.А.ПРОКАЕВ</w:t>
      </w:r>
    </w:p>
    <w:p w:rsidR="0056271E" w:rsidRDefault="0056271E"/>
    <w:sectPr w:rsidR="0056271E" w:rsidSect="0056271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AA3261"/>
    <w:rsid w:val="0056271E"/>
    <w:rsid w:val="009D0C81"/>
    <w:rsid w:val="00AA326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7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326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AA3261"/>
    <w:rPr>
      <w:b/>
      <w:bCs/>
    </w:rPr>
  </w:style>
</w:styles>
</file>

<file path=word/webSettings.xml><?xml version="1.0" encoding="utf-8"?>
<w:webSettings xmlns:r="http://schemas.openxmlformats.org/officeDocument/2006/relationships" xmlns:w="http://schemas.openxmlformats.org/wordprocessingml/2006/main">
  <w:divs>
    <w:div w:id="10770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1592</Words>
  <Characters>909</Characters>
  <Application>Microsoft Office Word</Application>
  <DocSecurity>0</DocSecurity>
  <Lines>7</Lines>
  <Paragraphs>4</Paragraphs>
  <ScaleCrop>false</ScaleCrop>
  <Company>MultiDVD Team</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2019-06-05T15:54:00Z</dcterms:created>
  <dcterms:modified xsi:type="dcterms:W3CDTF">2019-06-05T15:54:00Z</dcterms:modified>
</cp:coreProperties>
</file>