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832н от 24 декабря 2018 г. </w:t>
      </w:r>
    </w:p>
    <w:p>
      <w:pPr>
        <w:pStyle w:val="Heading2"/>
        <w:rPr/>
      </w:pPr>
      <w:r>
        <w:rPr/>
        <w:t xml:space="preserve">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 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6 декабря 2018 г. № 1494 «Об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2019 год» (официальный интернет-портал правовой информации (www.pravo.gov.ru) 10 декабря 2018 года, № 0001201812100002) п р и к а з ы в а 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распределение по субъектам Российской Федерации на 2019 год квоты на выдачу иностранным гражданам, прибывающим в Российскую Федерацию на основании визы, разрешений на работу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распределение по субъектам Российской Федерации на 2019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распределение по субъектам Российской Федерации на 2019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 согласно приложению № 3.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