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C2" w:rsidRPr="00655FC2" w:rsidRDefault="00655FC2" w:rsidP="00655FC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655FC2">
        <w:rPr>
          <w:rFonts w:ascii="Arial" w:eastAsia="Times New Roman" w:hAnsi="Arial" w:cs="Arial"/>
          <w:b/>
          <w:bCs/>
          <w:color w:val="2D2D2D"/>
          <w:spacing w:val="2"/>
          <w:kern w:val="36"/>
          <w:sz w:val="46"/>
          <w:szCs w:val="46"/>
          <w:lang w:eastAsia="uk-UA"/>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изменениями на 30 января 2018 года)</w:t>
      </w:r>
    </w:p>
    <w:p w:rsidR="00655FC2" w:rsidRPr="00655FC2" w:rsidRDefault="00655FC2" w:rsidP="00655FC2">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655FC2">
        <w:rPr>
          <w:rFonts w:ascii="Arial" w:eastAsia="Times New Roman" w:hAnsi="Arial" w:cs="Arial"/>
          <w:color w:val="3C3C3C"/>
          <w:spacing w:val="2"/>
          <w:sz w:val="27"/>
          <w:szCs w:val="27"/>
          <w:lang w:eastAsia="uk-UA"/>
        </w:rPr>
        <w:t>ПРАВИТЕЛЬСТВО РОССИЙСКОЙ ФЕДЕРАЦИИ </w:t>
      </w:r>
    </w:p>
    <w:p w:rsidR="00655FC2" w:rsidRPr="00655FC2" w:rsidRDefault="00655FC2" w:rsidP="00655FC2">
      <w:pPr>
        <w:shd w:val="clear" w:color="auto" w:fill="FFFFFF"/>
        <w:spacing w:before="136" w:after="68" w:line="288" w:lineRule="atLeast"/>
        <w:jc w:val="center"/>
        <w:textAlignment w:val="baseline"/>
        <w:rPr>
          <w:rFonts w:ascii="Arial" w:eastAsia="Times New Roman" w:hAnsi="Arial" w:cs="Arial"/>
          <w:color w:val="3C3C3C"/>
          <w:spacing w:val="2"/>
          <w:sz w:val="27"/>
          <w:szCs w:val="27"/>
          <w:lang w:eastAsia="uk-UA"/>
        </w:rPr>
      </w:pPr>
      <w:r w:rsidRPr="00655FC2">
        <w:rPr>
          <w:rFonts w:ascii="Arial" w:eastAsia="Times New Roman" w:hAnsi="Arial" w:cs="Arial"/>
          <w:color w:val="3C3C3C"/>
          <w:spacing w:val="2"/>
          <w:sz w:val="27"/>
          <w:szCs w:val="27"/>
          <w:lang w:eastAsia="uk-UA"/>
        </w:rPr>
        <w:t>ПОСТАНОВЛЕНИЕ</w:t>
      </w:r>
    </w:p>
    <w:p w:rsidR="00655FC2" w:rsidRPr="00655FC2" w:rsidRDefault="00655FC2" w:rsidP="00655FC2">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655FC2">
        <w:rPr>
          <w:rFonts w:ascii="Arial" w:eastAsia="Times New Roman" w:hAnsi="Arial" w:cs="Arial"/>
          <w:color w:val="3C3C3C"/>
          <w:spacing w:val="2"/>
          <w:sz w:val="27"/>
          <w:szCs w:val="27"/>
          <w:lang w:eastAsia="uk-UA"/>
        </w:rPr>
        <w:t>     </w:t>
      </w:r>
      <w:r w:rsidRPr="00655FC2">
        <w:rPr>
          <w:rFonts w:ascii="Arial" w:eastAsia="Times New Roman" w:hAnsi="Arial" w:cs="Arial"/>
          <w:color w:val="3C3C3C"/>
          <w:spacing w:val="2"/>
          <w:sz w:val="27"/>
          <w:szCs w:val="27"/>
          <w:lang w:eastAsia="uk-UA"/>
        </w:rPr>
        <w:br/>
        <w:t>от 7 апреля 2008 года N 240</w:t>
      </w:r>
      <w:r w:rsidRPr="00655FC2">
        <w:rPr>
          <w:rFonts w:ascii="Arial" w:eastAsia="Times New Roman" w:hAnsi="Arial" w:cs="Arial"/>
          <w:color w:val="3C3C3C"/>
          <w:spacing w:val="2"/>
          <w:sz w:val="27"/>
          <w:szCs w:val="27"/>
          <w:lang w:eastAsia="uk-UA"/>
        </w:rPr>
        <w:br/>
      </w:r>
      <w:r w:rsidRPr="00655FC2">
        <w:rPr>
          <w:rFonts w:ascii="Arial" w:eastAsia="Times New Roman" w:hAnsi="Arial" w:cs="Arial"/>
          <w:color w:val="3C3C3C"/>
          <w:spacing w:val="2"/>
          <w:sz w:val="27"/>
          <w:szCs w:val="27"/>
          <w:lang w:eastAsia="uk-UA"/>
        </w:rPr>
        <w:br/>
      </w:r>
      <w:r w:rsidRPr="00655FC2">
        <w:rPr>
          <w:rFonts w:ascii="Arial" w:eastAsia="Times New Roman" w:hAnsi="Arial" w:cs="Arial"/>
          <w:color w:val="3C3C3C"/>
          <w:spacing w:val="2"/>
          <w:sz w:val="27"/>
          <w:szCs w:val="27"/>
          <w:lang w:eastAsia="uk-UA"/>
        </w:rPr>
        <w:b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55FC2" w:rsidRPr="00655FC2" w:rsidRDefault="00655FC2" w:rsidP="00655FC2">
      <w:pPr>
        <w:shd w:val="clear" w:color="auto" w:fill="FFFFFF"/>
        <w:spacing w:after="0" w:line="285" w:lineRule="atLeast"/>
        <w:jc w:val="center"/>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(с изменениями на 30 января 2018 года)</w:t>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____________________________________________________________________ </w:t>
      </w:r>
      <w:r w:rsidRPr="00655FC2">
        <w:rPr>
          <w:rFonts w:ascii="Arial" w:eastAsia="Times New Roman" w:hAnsi="Arial" w:cs="Arial"/>
          <w:color w:val="2D2D2D"/>
          <w:spacing w:val="2"/>
          <w:sz w:val="19"/>
          <w:szCs w:val="19"/>
          <w:lang w:eastAsia="uk-UA"/>
        </w:rPr>
        <w:br/>
        <w:t>Документ с изменениями, внесенными: </w:t>
      </w:r>
      <w:r w:rsidRPr="00655FC2">
        <w:rPr>
          <w:rFonts w:ascii="Arial" w:eastAsia="Times New Roman" w:hAnsi="Arial" w:cs="Arial"/>
          <w:color w:val="2D2D2D"/>
          <w:spacing w:val="2"/>
          <w:sz w:val="19"/>
          <w:szCs w:val="19"/>
          <w:lang w:eastAsia="uk-UA"/>
        </w:rPr>
        <w:br/>
      </w:r>
      <w:hyperlink r:id="rId4"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(Российская газета, N 81, 15.04.2011) (распространяется на правоотношения, возникшие с 1 февраля 2011 года); </w:t>
      </w:r>
      <w:r w:rsidRPr="00655FC2">
        <w:rPr>
          <w:rFonts w:ascii="Arial" w:eastAsia="Times New Roman" w:hAnsi="Arial" w:cs="Arial"/>
          <w:color w:val="2D2D2D"/>
          <w:spacing w:val="2"/>
          <w:sz w:val="19"/>
          <w:szCs w:val="19"/>
          <w:lang w:eastAsia="uk-UA"/>
        </w:rPr>
        <w:br/>
      </w:r>
      <w:hyperlink r:id="rId5"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16 апреля 2012 года N 318</w:t>
        </w:r>
      </w:hyperlink>
      <w:r w:rsidRPr="00655FC2">
        <w:rPr>
          <w:rFonts w:ascii="Arial" w:eastAsia="Times New Roman" w:hAnsi="Arial" w:cs="Arial"/>
          <w:color w:val="2D2D2D"/>
          <w:spacing w:val="2"/>
          <w:sz w:val="19"/>
          <w:szCs w:val="19"/>
          <w:lang w:eastAsia="uk-UA"/>
        </w:rPr>
        <w:t>(Российская газета, N 89, 23.04.2012); </w:t>
      </w:r>
      <w:r w:rsidRPr="00655FC2">
        <w:rPr>
          <w:rFonts w:ascii="Arial" w:eastAsia="Times New Roman" w:hAnsi="Arial" w:cs="Arial"/>
          <w:color w:val="2D2D2D"/>
          <w:spacing w:val="2"/>
          <w:sz w:val="19"/>
          <w:szCs w:val="19"/>
          <w:lang w:eastAsia="uk-UA"/>
        </w:rPr>
        <w:br/>
      </w:r>
      <w:hyperlink r:id="rId6"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4 сентября 2012 года N 882</w:t>
        </w:r>
      </w:hyperlink>
      <w:r w:rsidRPr="00655FC2">
        <w:rPr>
          <w:rFonts w:ascii="Arial" w:eastAsia="Times New Roman" w:hAnsi="Arial" w:cs="Arial"/>
          <w:color w:val="2D2D2D"/>
          <w:spacing w:val="2"/>
          <w:sz w:val="19"/>
          <w:szCs w:val="19"/>
          <w:lang w:eastAsia="uk-UA"/>
        </w:rPr>
        <w:t>(Собрание законодательства Российской Федерации, N 37, 10.09.2012); </w:t>
      </w:r>
      <w:r w:rsidRPr="00655FC2">
        <w:rPr>
          <w:rFonts w:ascii="Arial" w:eastAsia="Times New Roman" w:hAnsi="Arial" w:cs="Arial"/>
          <w:color w:val="2D2D2D"/>
          <w:spacing w:val="2"/>
          <w:sz w:val="19"/>
          <w:szCs w:val="19"/>
          <w:lang w:eastAsia="uk-UA"/>
        </w:rPr>
        <w:br/>
      </w:r>
      <w:hyperlink r:id="rId7"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29.03.2013); </w:t>
      </w:r>
      <w:r w:rsidRPr="00655FC2">
        <w:rPr>
          <w:rFonts w:ascii="Arial" w:eastAsia="Times New Roman" w:hAnsi="Arial" w:cs="Arial"/>
          <w:color w:val="2D2D2D"/>
          <w:spacing w:val="2"/>
          <w:sz w:val="19"/>
          <w:szCs w:val="19"/>
          <w:lang w:eastAsia="uk-UA"/>
        </w:rPr>
        <w:br/>
      </w:r>
      <w:hyperlink r:id="rId8"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21 мая 2013 года N 425</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27.05.2013); </w:t>
      </w:r>
      <w:r w:rsidRPr="00655FC2">
        <w:rPr>
          <w:rFonts w:ascii="Arial" w:eastAsia="Times New Roman" w:hAnsi="Arial" w:cs="Arial"/>
          <w:color w:val="2D2D2D"/>
          <w:spacing w:val="2"/>
          <w:sz w:val="19"/>
          <w:szCs w:val="19"/>
          <w:lang w:eastAsia="uk-UA"/>
        </w:rPr>
        <w:br/>
      </w:r>
      <w:hyperlink r:id="rId9"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27.09.2013); </w:t>
      </w:r>
      <w:r w:rsidRPr="00655FC2">
        <w:rPr>
          <w:rFonts w:ascii="Arial" w:eastAsia="Times New Roman" w:hAnsi="Arial" w:cs="Arial"/>
          <w:color w:val="2D2D2D"/>
          <w:spacing w:val="2"/>
          <w:sz w:val="19"/>
          <w:szCs w:val="19"/>
          <w:lang w:eastAsia="uk-UA"/>
        </w:rPr>
        <w:br/>
      </w:r>
      <w:hyperlink r:id="rId10"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27 октября 2014 года N 1104</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29.10.2014, N 0001201410290016); </w:t>
      </w:r>
      <w:r w:rsidRPr="00655FC2">
        <w:rPr>
          <w:rFonts w:ascii="Arial" w:eastAsia="Times New Roman" w:hAnsi="Arial" w:cs="Arial"/>
          <w:color w:val="2D2D2D"/>
          <w:spacing w:val="2"/>
          <w:sz w:val="19"/>
          <w:szCs w:val="19"/>
          <w:lang w:eastAsia="uk-UA"/>
        </w:rPr>
        <w:br/>
      </w:r>
      <w:hyperlink r:id="rId11"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7 марта 2016 года N 171</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14.03.2016, N 0001201603140004); </w:t>
      </w:r>
      <w:r w:rsidRPr="00655FC2">
        <w:rPr>
          <w:rFonts w:ascii="Arial" w:eastAsia="Times New Roman" w:hAnsi="Arial" w:cs="Arial"/>
          <w:color w:val="2D2D2D"/>
          <w:spacing w:val="2"/>
          <w:sz w:val="19"/>
          <w:szCs w:val="19"/>
          <w:lang w:eastAsia="uk-UA"/>
        </w:rPr>
        <w:br/>
      </w:r>
      <w:hyperlink r:id="rId12"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18 ноября 2017 года N 1398</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27.11.2017, N 0001201711270014) (вступило в силу с 1 января 2018 года); </w:t>
      </w:r>
      <w:r w:rsidRPr="00655FC2">
        <w:rPr>
          <w:rFonts w:ascii="Arial" w:eastAsia="Times New Roman" w:hAnsi="Arial" w:cs="Arial"/>
          <w:color w:val="2D2D2D"/>
          <w:spacing w:val="2"/>
          <w:sz w:val="19"/>
          <w:szCs w:val="19"/>
          <w:lang w:eastAsia="uk-UA"/>
        </w:rPr>
        <w:br/>
      </w:r>
      <w:hyperlink r:id="rId13"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30 января 2018 года N 86</w:t>
        </w:r>
      </w:hyperlink>
      <w:r w:rsidRPr="00655FC2">
        <w:rPr>
          <w:rFonts w:ascii="Arial" w:eastAsia="Times New Roman" w:hAnsi="Arial" w:cs="Arial"/>
          <w:color w:val="2D2D2D"/>
          <w:spacing w:val="2"/>
          <w:sz w:val="19"/>
          <w:szCs w:val="19"/>
          <w:lang w:eastAsia="uk-UA"/>
        </w:rPr>
        <w:t>(Официальный интернет-портал правовой информации www.pravo.gov.ru, 01.02.2018, N 0001201802010018). </w:t>
      </w:r>
      <w:r w:rsidRPr="00655FC2">
        <w:rPr>
          <w:rFonts w:ascii="Arial" w:eastAsia="Times New Roman" w:hAnsi="Arial" w:cs="Arial"/>
          <w:color w:val="2D2D2D"/>
          <w:spacing w:val="2"/>
          <w:sz w:val="19"/>
          <w:szCs w:val="19"/>
          <w:lang w:eastAsia="uk-UA"/>
        </w:rPr>
        <w:br/>
        <w:t>____________________________________________________________________</w:t>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br/>
        <w:t>В соответствии со </w:t>
      </w:r>
      <w:hyperlink r:id="rId14" w:history="1">
        <w:r w:rsidRPr="00655FC2">
          <w:rPr>
            <w:rFonts w:ascii="Arial" w:eastAsia="Times New Roman" w:hAnsi="Arial" w:cs="Arial"/>
            <w:color w:val="00466E"/>
            <w:spacing w:val="2"/>
            <w:sz w:val="19"/>
            <w:u w:val="single"/>
            <w:lang w:eastAsia="uk-UA"/>
          </w:rPr>
          <w:t>статьей 11_1 Федерального закона "О социальной защите инвалидов в Российской Федерации"</w:t>
        </w:r>
      </w:hyperlink>
      <w:r w:rsidRPr="00655FC2">
        <w:rPr>
          <w:rFonts w:ascii="Arial" w:eastAsia="Times New Roman" w:hAnsi="Arial" w:cs="Arial"/>
          <w:color w:val="2D2D2D"/>
          <w:spacing w:val="2"/>
          <w:sz w:val="19"/>
          <w:szCs w:val="19"/>
          <w:lang w:eastAsia="uk-UA"/>
        </w:rPr>
        <w:t> и </w:t>
      </w:r>
      <w:hyperlink r:id="rId15" w:history="1">
        <w:r w:rsidRPr="00655FC2">
          <w:rPr>
            <w:rFonts w:ascii="Arial" w:eastAsia="Times New Roman" w:hAnsi="Arial" w:cs="Arial"/>
            <w:color w:val="00466E"/>
            <w:spacing w:val="2"/>
            <w:sz w:val="19"/>
            <w:u w:val="single"/>
            <w:lang w:eastAsia="uk-UA"/>
          </w:rPr>
          <w:t>статьями 14</w:t>
        </w:r>
      </w:hyperlink>
      <w:r w:rsidRPr="00655FC2">
        <w:rPr>
          <w:rFonts w:ascii="Arial" w:eastAsia="Times New Roman" w:hAnsi="Arial" w:cs="Arial"/>
          <w:color w:val="2D2D2D"/>
          <w:spacing w:val="2"/>
          <w:sz w:val="19"/>
          <w:szCs w:val="19"/>
          <w:lang w:eastAsia="uk-UA"/>
        </w:rPr>
        <w:t>-</w:t>
      </w:r>
      <w:hyperlink r:id="rId16" w:history="1">
        <w:r w:rsidRPr="00655FC2">
          <w:rPr>
            <w:rFonts w:ascii="Arial" w:eastAsia="Times New Roman" w:hAnsi="Arial" w:cs="Arial"/>
            <w:color w:val="00466E"/>
            <w:spacing w:val="2"/>
            <w:sz w:val="19"/>
            <w:u w:val="single"/>
            <w:lang w:eastAsia="uk-UA"/>
          </w:rPr>
          <w:t>19 Федерального закона "О ветеранах" </w:t>
        </w:r>
      </w:hyperlink>
      <w:r w:rsidRPr="00655FC2">
        <w:rPr>
          <w:rFonts w:ascii="Arial" w:eastAsia="Times New Roman" w:hAnsi="Arial" w:cs="Arial"/>
          <w:color w:val="2D2D2D"/>
          <w:spacing w:val="2"/>
          <w:sz w:val="19"/>
          <w:szCs w:val="19"/>
          <w:lang w:eastAsia="uk-UA"/>
        </w:rPr>
        <w:t>Правительство Российской Федерации</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lastRenderedPageBreak/>
        <w:br/>
        <w:t>постановляет:</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 Утвердить прилагаемые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1_1.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r w:rsidRPr="00655FC2">
        <w:rPr>
          <w:rFonts w:ascii="Arial" w:eastAsia="Times New Roman" w:hAnsi="Arial" w:cs="Arial"/>
          <w:color w:val="2D2D2D"/>
          <w:spacing w:val="2"/>
          <w:sz w:val="19"/>
          <w:szCs w:val="19"/>
          <w:lang w:eastAsia="uk-UA"/>
        </w:rPr>
        <w:br/>
        <w:t>(Пункт дополнительно включен с 5 октября 2013 года </w:t>
      </w:r>
      <w:hyperlink r:id="rId17"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2. Министерству труда и социальной защиты Российской Федерации давать разъяснения по вопросам применения Правил, утвержденных настоящим постановлением.</w:t>
      </w:r>
      <w:r w:rsidRPr="00655FC2">
        <w:rPr>
          <w:rFonts w:ascii="Arial" w:eastAsia="Times New Roman" w:hAnsi="Arial" w:cs="Arial"/>
          <w:color w:val="2D2D2D"/>
          <w:spacing w:val="2"/>
          <w:sz w:val="19"/>
          <w:szCs w:val="19"/>
          <w:lang w:eastAsia="uk-UA"/>
        </w:rPr>
        <w:br/>
        <w:t>(Пункт в редакции, введенной в действие с 6 апреля 2013 года </w:t>
      </w:r>
      <w:hyperlink r:id="rId18"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3. Признать утратившим силу </w:t>
      </w:r>
      <w:hyperlink r:id="rId19" w:history="1">
        <w:r w:rsidRPr="00655FC2">
          <w:rPr>
            <w:rFonts w:ascii="Arial" w:eastAsia="Times New Roman" w:hAnsi="Arial" w:cs="Arial"/>
            <w:color w:val="00466E"/>
            <w:spacing w:val="2"/>
            <w:sz w:val="19"/>
            <w:u w:val="single"/>
            <w:lang w:eastAsia="uk-UA"/>
          </w:rPr>
          <w:t>постановление Правительства Российской Федерации от 31 декабря 2005 года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Pr="00655FC2">
        <w:rPr>
          <w:rFonts w:ascii="Arial" w:eastAsia="Times New Roman" w:hAnsi="Arial" w:cs="Arial"/>
          <w:color w:val="2D2D2D"/>
          <w:spacing w:val="2"/>
          <w:sz w:val="19"/>
          <w:szCs w:val="19"/>
          <w:lang w:eastAsia="uk-UA"/>
        </w:rPr>
        <w:t>(Собрание законодательства Российской Федерации, 2006, N 7, ст.773). </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4. Настоящее постановление вступает в силу с 1 октября 2008 года.</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Председатель Правительства</w:t>
      </w:r>
      <w:r w:rsidRPr="00655FC2">
        <w:rPr>
          <w:rFonts w:ascii="Arial" w:eastAsia="Times New Roman" w:hAnsi="Arial" w:cs="Arial"/>
          <w:color w:val="2D2D2D"/>
          <w:spacing w:val="2"/>
          <w:sz w:val="19"/>
          <w:szCs w:val="19"/>
          <w:lang w:eastAsia="uk-UA"/>
        </w:rPr>
        <w:br/>
        <w:t>Российской Федерации</w:t>
      </w:r>
      <w:r w:rsidRPr="00655FC2">
        <w:rPr>
          <w:rFonts w:ascii="Arial" w:eastAsia="Times New Roman" w:hAnsi="Arial" w:cs="Arial"/>
          <w:color w:val="2D2D2D"/>
          <w:spacing w:val="2"/>
          <w:sz w:val="19"/>
          <w:szCs w:val="19"/>
          <w:lang w:eastAsia="uk-UA"/>
        </w:rPr>
        <w:br/>
        <w:t>В.Зубков</w:t>
      </w:r>
    </w:p>
    <w:p w:rsidR="00655FC2" w:rsidRPr="00655FC2" w:rsidRDefault="00655FC2" w:rsidP="00655FC2">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uk-UA"/>
        </w:rPr>
      </w:pPr>
      <w:r w:rsidRPr="00655FC2">
        <w:rPr>
          <w:rFonts w:ascii="Arial" w:eastAsia="Times New Roman" w:hAnsi="Arial" w:cs="Arial"/>
          <w:color w:val="3C3C3C"/>
          <w:spacing w:val="2"/>
          <w:sz w:val="27"/>
          <w:szCs w:val="27"/>
          <w:lang w:eastAsia="uk-UA"/>
        </w:rPr>
        <w:t>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655FC2" w:rsidRPr="00655FC2" w:rsidRDefault="00655FC2" w:rsidP="00655FC2">
      <w:pPr>
        <w:shd w:val="clear" w:color="auto" w:fill="FFFFFF"/>
        <w:spacing w:after="0" w:line="285" w:lineRule="atLeast"/>
        <w:jc w:val="righ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УТВЕРЖДЕНЫ</w:t>
      </w:r>
      <w:r w:rsidRPr="00655FC2">
        <w:rPr>
          <w:rFonts w:ascii="Arial" w:eastAsia="Times New Roman" w:hAnsi="Arial" w:cs="Arial"/>
          <w:color w:val="2D2D2D"/>
          <w:spacing w:val="2"/>
          <w:sz w:val="19"/>
          <w:szCs w:val="19"/>
          <w:lang w:eastAsia="uk-UA"/>
        </w:rPr>
        <w:br/>
        <w:t>постановлением Правительства</w:t>
      </w:r>
      <w:r w:rsidRPr="00655FC2">
        <w:rPr>
          <w:rFonts w:ascii="Arial" w:eastAsia="Times New Roman" w:hAnsi="Arial" w:cs="Arial"/>
          <w:color w:val="2D2D2D"/>
          <w:spacing w:val="2"/>
          <w:sz w:val="19"/>
          <w:szCs w:val="19"/>
          <w:lang w:eastAsia="uk-UA"/>
        </w:rPr>
        <w:br/>
        <w:t>Российской Федерации</w:t>
      </w:r>
      <w:r w:rsidRPr="00655FC2">
        <w:rPr>
          <w:rFonts w:ascii="Arial" w:eastAsia="Times New Roman" w:hAnsi="Arial" w:cs="Arial"/>
          <w:color w:val="2D2D2D"/>
          <w:spacing w:val="2"/>
          <w:sz w:val="19"/>
          <w:szCs w:val="19"/>
          <w:lang w:eastAsia="uk-UA"/>
        </w:rPr>
        <w:br/>
        <w:t>от 7 апреля 2008 года N 240</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jc w:val="center"/>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(с изменениями на 30 января 2018 года)</w:t>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 Настоящие Правила определяют порядок обеспечения:</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 техническими средствами реабилитации, </w:t>
      </w:r>
      <w:r w:rsidRPr="00655FC2">
        <w:rPr>
          <w:rFonts w:ascii="Arial" w:eastAsia="Times New Roman" w:hAnsi="Arial" w:cs="Arial"/>
          <w:color w:val="2D2D2D"/>
          <w:spacing w:val="2"/>
          <w:sz w:val="19"/>
          <w:szCs w:val="19"/>
          <w:lang w:eastAsia="uk-UA"/>
        </w:rPr>
        <w:lastRenderedPageBreak/>
        <w:t>предусмотренными </w:t>
      </w:r>
      <w:hyperlink r:id="rId20" w:history="1">
        <w:r w:rsidRPr="00655FC2">
          <w:rPr>
            <w:rFonts w:ascii="Arial" w:eastAsia="Times New Roman" w:hAnsi="Arial" w:cs="Arial"/>
            <w:color w:val="00466E"/>
            <w:spacing w:val="2"/>
            <w:sz w:val="19"/>
            <w:u w:val="single"/>
            <w:lang w:eastAsia="uk-UA"/>
          </w:rPr>
          <w:t>федеральным перечнем реабилитационных мероприятий, технических средств реабилитации и услуг, предоставляемых инвалиду</w:t>
        </w:r>
      </w:hyperlink>
      <w:r w:rsidRPr="00655FC2">
        <w:rPr>
          <w:rFonts w:ascii="Arial" w:eastAsia="Times New Roman" w:hAnsi="Arial" w:cs="Arial"/>
          <w:color w:val="2D2D2D"/>
          <w:spacing w:val="2"/>
          <w:sz w:val="19"/>
          <w:szCs w:val="19"/>
          <w:lang w:eastAsia="uk-UA"/>
        </w:rPr>
        <w:t>, утвержденным </w:t>
      </w:r>
      <w:hyperlink r:id="rId21" w:history="1">
        <w:r w:rsidRPr="00655FC2">
          <w:rPr>
            <w:rFonts w:ascii="Arial" w:eastAsia="Times New Roman" w:hAnsi="Arial" w:cs="Arial"/>
            <w:color w:val="00466E"/>
            <w:spacing w:val="2"/>
            <w:sz w:val="19"/>
            <w:u w:val="single"/>
            <w:lang w:eastAsia="uk-UA"/>
          </w:rPr>
          <w:t>распоряжением Правительства Российской Федерации от 30 декабря 2005 года N 2347-р</w:t>
        </w:r>
      </w:hyperlink>
      <w:r w:rsidRPr="00655FC2">
        <w:rPr>
          <w:rFonts w:ascii="Arial" w:eastAsia="Times New Roman" w:hAnsi="Arial" w:cs="Arial"/>
          <w:color w:val="2D2D2D"/>
          <w:spacing w:val="2"/>
          <w:sz w:val="19"/>
          <w:szCs w:val="19"/>
          <w:lang w:eastAsia="uk-UA"/>
        </w:rPr>
        <w:t>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r w:rsidRPr="00655FC2">
        <w:rPr>
          <w:rFonts w:ascii="Arial" w:eastAsia="Times New Roman" w:hAnsi="Arial" w:cs="Arial"/>
          <w:color w:val="2D2D2D"/>
          <w:spacing w:val="2"/>
          <w:sz w:val="19"/>
          <w:szCs w:val="19"/>
          <w:lang w:eastAsia="uk-UA"/>
        </w:rPr>
        <w:br/>
        <w:t>(Абзац в редакции, введенной в действие с 1 января 2018 года </w:t>
      </w:r>
      <w:hyperlink r:id="rId22"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18 ноября 2017 года N 1398</w:t>
        </w:r>
      </w:hyperlink>
      <w:r w:rsidRPr="00655FC2">
        <w:rPr>
          <w:rFonts w:ascii="Arial" w:eastAsia="Times New Roman" w:hAnsi="Arial" w:cs="Arial"/>
          <w:color w:val="2D2D2D"/>
          <w:spacing w:val="2"/>
          <w:sz w:val="19"/>
          <w:szCs w:val="19"/>
          <w:lang w:eastAsia="uk-UA"/>
        </w:rPr>
        <w:t>.</w:t>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b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 </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3"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30 ноября 2005 года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2. Обеспечение инвалидов техническими средствами осуществляется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порядке, установленном Министерством труда и социальной защиты Российской Федерации (далее - программа реабилитации). </w:t>
      </w:r>
      <w:r w:rsidRPr="00655FC2">
        <w:rPr>
          <w:rFonts w:ascii="Arial" w:eastAsia="Times New Roman" w:hAnsi="Arial" w:cs="Arial"/>
          <w:color w:val="2D2D2D"/>
          <w:spacing w:val="2"/>
          <w:sz w:val="19"/>
          <w:szCs w:val="19"/>
          <w:lang w:eastAsia="uk-UA"/>
        </w:rPr>
        <w:br/>
        <w:t>(Абзац в редакции, введенной в действие с 6 апреля 2013 года </w:t>
      </w:r>
      <w:hyperlink r:id="rId24"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 в редакции, введенной в действие с 1 января 2018 года </w:t>
      </w:r>
      <w:hyperlink r:id="rId25"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18 ноября 2017 года N 1398</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Форма заключения и порядок его заполнения утверждаются Министерством здравоохранения Российской Федерации.</w:t>
      </w:r>
      <w:r w:rsidRPr="00655FC2">
        <w:rPr>
          <w:rFonts w:ascii="Arial" w:eastAsia="Times New Roman" w:hAnsi="Arial" w:cs="Arial"/>
          <w:color w:val="2D2D2D"/>
          <w:spacing w:val="2"/>
          <w:sz w:val="19"/>
          <w:szCs w:val="19"/>
          <w:lang w:eastAsia="uk-UA"/>
        </w:rPr>
        <w:br/>
        <w:t>(Абзац в редакции, введенной в действие с 18 сентября 2012 года </w:t>
      </w:r>
      <w:hyperlink r:id="rId26"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4 сентября 2012 года N 882</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3. Обеспечение инвалидов и ветеранов соответственно техническими средствами и изделиями осуществляется путем:</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а) предоставления соответствующего технического средства (изделия);</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б) оказания услуг по ремонту или замене ранее предоставленного технического средства (изделия); </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 </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д) выплаты компенсации расходов на мероприятие, указанное в подпункте "в"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 (подпункт в редакции, введенной в действие с 15 апреля 2011 года </w:t>
      </w:r>
      <w:hyperlink r:id="rId27" w:history="1">
        <w:r w:rsidRPr="00655FC2">
          <w:rPr>
            <w:rFonts w:ascii="Arial" w:eastAsia="Times New Roman" w:hAnsi="Arial" w:cs="Arial"/>
            <w:color w:val="00466E"/>
            <w:spacing w:val="2"/>
            <w:sz w:val="19"/>
            <w:u w:val="single"/>
            <w:lang w:eastAsia="uk-UA"/>
          </w:rPr>
          <w:t xml:space="preserve">постановлением Правительства Российской Федерации от 8 </w:t>
        </w:r>
        <w:r w:rsidRPr="00655FC2">
          <w:rPr>
            <w:rFonts w:ascii="Arial" w:eastAsia="Times New Roman" w:hAnsi="Arial" w:cs="Arial"/>
            <w:color w:val="00466E"/>
            <w:spacing w:val="2"/>
            <w:sz w:val="19"/>
            <w:u w:val="single"/>
            <w:lang w:eastAsia="uk-UA"/>
          </w:rPr>
          <w:lastRenderedPageBreak/>
          <w:t>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r w:rsidRPr="00655FC2">
        <w:rPr>
          <w:rFonts w:ascii="Arial" w:eastAsia="Times New Roman" w:hAnsi="Arial" w:cs="Arial"/>
          <w:color w:val="2D2D2D"/>
          <w:spacing w:val="2"/>
          <w:sz w:val="19"/>
          <w:szCs w:val="19"/>
          <w:lang w:eastAsia="uk-UA"/>
        </w:rPr>
        <w:br/>
        <w:t>(Абзац в редакции, введенной в действие с 6 апреля 2013 года </w:t>
      </w:r>
      <w:hyperlink r:id="rId28"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r w:rsidRPr="00655FC2">
        <w:rPr>
          <w:rFonts w:ascii="Arial" w:eastAsia="Times New Roman" w:hAnsi="Arial" w:cs="Arial"/>
          <w:color w:val="2D2D2D"/>
          <w:spacing w:val="2"/>
          <w:sz w:val="19"/>
          <w:szCs w:val="19"/>
          <w:lang w:eastAsia="uk-UA"/>
        </w:rPr>
        <w:br/>
        <w:t>(Пункт в редакции, введенной в действие с 1 мая 2012 года </w:t>
      </w:r>
      <w:hyperlink r:id="rId29"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16 апреля 2012 года N 318</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5. Уполномоченный орган рассматривает заявление, указанное в пункте 4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пункте 4 настоящих Правил, одновременно с уведомлением уполномоченный орган:</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w:t>
      </w:r>
      <w:r w:rsidRPr="00655FC2">
        <w:rPr>
          <w:rFonts w:ascii="Arial" w:eastAsia="Times New Roman" w:hAnsi="Arial" w:cs="Arial"/>
          <w:color w:val="2D2D2D"/>
          <w:spacing w:val="2"/>
          <w:sz w:val="19"/>
          <w:szCs w:val="19"/>
          <w:lang w:eastAsia="uk-UA"/>
        </w:rPr>
        <w:lastRenderedPageBreak/>
        <w:t>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пунктом 12 настоящих Правил.</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пункте 4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 даты подачи инвалидом (ветераном) заявления, указанного в пункте 4 настоящих Правил.</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r w:rsidRPr="00655FC2">
        <w:rPr>
          <w:rFonts w:ascii="Arial" w:eastAsia="Times New Roman" w:hAnsi="Arial" w:cs="Arial"/>
          <w:color w:val="2D2D2D"/>
          <w:spacing w:val="2"/>
          <w:sz w:val="19"/>
          <w:szCs w:val="19"/>
          <w:lang w:eastAsia="uk-UA"/>
        </w:rPr>
        <w:br/>
        <w:t>(Пункт в редакции, введенной в действие с 9 февраля 2018 года </w:t>
      </w:r>
      <w:hyperlink r:id="rId30"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30 января 2018 года N 86</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7. Пункт исключен с 15 апреля 2011 года </w:t>
      </w:r>
      <w:hyperlink r:id="rId31"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w:t>
      </w:r>
      <w:r w:rsidRPr="00655FC2">
        <w:rPr>
          <w:rFonts w:ascii="Arial" w:eastAsia="Times New Roman" w:hAnsi="Arial" w:cs="Arial"/>
          <w:color w:val="2D2D2D"/>
          <w:spacing w:val="2"/>
          <w:sz w:val="19"/>
          <w:szCs w:val="19"/>
          <w:lang w:eastAsia="uk-UA"/>
        </w:rPr>
        <w:br/>
        <w:t>(Абзац в редакции, введенной в действие с 6 апреля 2013 года </w:t>
      </w:r>
      <w:hyperlink r:id="rId32"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Абзац исключен с 15 апреля 2011 года </w:t>
      </w:r>
      <w:hyperlink r:id="rId33"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Абзац исключен с 15 апреля 2011 года </w:t>
      </w:r>
      <w:hyperlink r:id="rId34"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9. Сроки пользования техническими средствами (изделиями) до их замены устанавливаются Министерством труда и социальной защиты Российской Федерации.</w:t>
      </w:r>
      <w:r w:rsidRPr="00655FC2">
        <w:rPr>
          <w:rFonts w:ascii="Arial" w:eastAsia="Times New Roman" w:hAnsi="Arial" w:cs="Arial"/>
          <w:color w:val="2D2D2D"/>
          <w:spacing w:val="2"/>
          <w:sz w:val="19"/>
          <w:szCs w:val="19"/>
          <w:lang w:eastAsia="uk-UA"/>
        </w:rPr>
        <w:br/>
        <w:t>(Пункт в редакции, введенной в действие с 6 апреля 2013 года </w:t>
      </w:r>
      <w:hyperlink r:id="rId35" w:history="1">
        <w:r w:rsidRPr="00655FC2">
          <w:rPr>
            <w:rFonts w:ascii="Arial" w:eastAsia="Times New Roman" w:hAnsi="Arial" w:cs="Arial"/>
            <w:color w:val="00466E"/>
            <w:spacing w:val="2"/>
            <w:sz w:val="19"/>
            <w:u w:val="single"/>
            <w:lang w:eastAsia="uk-UA"/>
          </w:rPr>
          <w:t xml:space="preserve">постановлением Правительства </w:t>
        </w:r>
        <w:r w:rsidRPr="00655FC2">
          <w:rPr>
            <w:rFonts w:ascii="Arial" w:eastAsia="Times New Roman" w:hAnsi="Arial" w:cs="Arial"/>
            <w:color w:val="00466E"/>
            <w:spacing w:val="2"/>
            <w:sz w:val="19"/>
            <w:u w:val="single"/>
            <w:lang w:eastAsia="uk-UA"/>
          </w:rPr>
          <w:lastRenderedPageBreak/>
          <w:t>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по истечении установленного срока пользования (абзац в редакции, введенной в действие с 15 апреля 2011 года </w:t>
      </w:r>
      <w:hyperlink r:id="rId36"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при невозможности осуществления ремонта или необходимости досрочной замены, что подтверждено заключением медико-технической экспертизы.</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Замена технических средств (изделий) осуществляется в порядке, установленном настоящими Правилами для их получения.</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11. Выданные инвалидам (ветеранам) технические средства (изделия) сдаче не подлежат.</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Специальный талон (именное направление) содержит данные, необходимые для оформления соответствующих проездных документов (билетов). </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пункте 13 настоящих Правил, но не более чем за 4 поездки к месту нахождения организации и за 4 поездки в обратном направлении.</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а) железнодорожный транспорт - на расстояние до 200 км - в жестком вагоне (без плацкарты), свыше 200 км - с плацкартой в купейном вагоне;</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б) водный транспорт - на местах III категории;</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в) автомобильный транспорт общего пользования (кроме такси);</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 xml:space="preserve">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w:t>
      </w:r>
      <w:r w:rsidRPr="00655FC2">
        <w:rPr>
          <w:rFonts w:ascii="Arial" w:eastAsia="Times New Roman" w:hAnsi="Arial" w:cs="Arial"/>
          <w:color w:val="2D2D2D"/>
          <w:spacing w:val="2"/>
          <w:sz w:val="19"/>
          <w:szCs w:val="19"/>
          <w:lang w:eastAsia="uk-UA"/>
        </w:rPr>
        <w:lastRenderedPageBreak/>
        <w:t>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r w:rsidRPr="00655FC2">
        <w:rPr>
          <w:rFonts w:ascii="Arial" w:eastAsia="Times New Roman" w:hAnsi="Arial" w:cs="Arial"/>
          <w:color w:val="2D2D2D"/>
          <w:spacing w:val="2"/>
          <w:sz w:val="19"/>
          <w:szCs w:val="19"/>
          <w:lang w:eastAsia="uk-UA"/>
        </w:rPr>
        <w:br/>
        <w:t>(Подпункт в редакции, введенной в действие с 22 марта 2016 года </w:t>
      </w:r>
      <w:hyperlink r:id="rId37"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7 марта 2016 года N 171</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14. Выплата компенсации инвалиду (ветерану, сопровождающему лицу) в случае, предусмотренном пунктом 12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 (пункт в редакции, введенной в действие с 15 апреля 2011 года </w:t>
      </w:r>
      <w:hyperlink r:id="rId38"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Оплата указанных расходов производится за фактическое число дней проживания, но не более чем за 7 дней в одну поездку, в размере,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Pr="00655FC2">
        <w:rPr>
          <w:rFonts w:ascii="Arial" w:eastAsia="Times New Roman" w:hAnsi="Arial" w:cs="Arial"/>
          <w:color w:val="2D2D2D"/>
          <w:spacing w:val="2"/>
          <w:sz w:val="19"/>
          <w:szCs w:val="19"/>
          <w:lang w:eastAsia="uk-UA"/>
        </w:rPr>
        <w:br/>
        <w:t>(Абзац в редакции, введенной в действие с 6 ноября 2014 года </w:t>
      </w:r>
      <w:hyperlink r:id="rId39"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27 октября 2014 года N 1104</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15_1.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w:t>
      </w:r>
      <w:r w:rsidRPr="00655FC2">
        <w:rPr>
          <w:rFonts w:ascii="Arial" w:eastAsia="Times New Roman" w:hAnsi="Arial" w:cs="Arial"/>
          <w:color w:val="2D2D2D"/>
          <w:spacing w:val="2"/>
          <w:sz w:val="19"/>
          <w:szCs w:val="19"/>
          <w:lang w:eastAsia="uk-UA"/>
        </w:rPr>
        <w:br/>
        <w:t>(Абзац в редакции, введенной в действие с 6 апреля 2013 года </w:t>
      </w:r>
      <w:hyperlink r:id="rId40"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Актуализация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осуществляется ежегодно в порядке, определяемом Министерством труда и социальной защиты Российской Федерации по согласованию с Министерством финансов Российской Федерации.</w:t>
      </w:r>
      <w:r w:rsidRPr="00655FC2">
        <w:rPr>
          <w:rFonts w:ascii="Arial" w:eastAsia="Times New Roman" w:hAnsi="Arial" w:cs="Arial"/>
          <w:color w:val="2D2D2D"/>
          <w:spacing w:val="2"/>
          <w:sz w:val="19"/>
          <w:szCs w:val="19"/>
          <w:lang w:eastAsia="uk-UA"/>
        </w:rPr>
        <w:br/>
        <w:t>(Абзац дополнительно включен с 1 января 2018 года </w:t>
      </w:r>
      <w:hyperlink r:id="rId41" w:history="1">
        <w:r w:rsidRPr="00655FC2">
          <w:rPr>
            <w:rFonts w:ascii="Arial" w:eastAsia="Times New Roman" w:hAnsi="Arial" w:cs="Arial"/>
            <w:color w:val="00466E"/>
            <w:spacing w:val="2"/>
            <w:sz w:val="19"/>
            <w:u w:val="single"/>
            <w:lang w:eastAsia="uk-UA"/>
          </w:rPr>
          <w:t xml:space="preserve">постановлением Правительства Российской </w:t>
        </w:r>
        <w:r w:rsidRPr="00655FC2">
          <w:rPr>
            <w:rFonts w:ascii="Arial" w:eastAsia="Times New Roman" w:hAnsi="Arial" w:cs="Arial"/>
            <w:color w:val="00466E"/>
            <w:spacing w:val="2"/>
            <w:sz w:val="19"/>
            <w:u w:val="single"/>
            <w:lang w:eastAsia="uk-UA"/>
          </w:rPr>
          <w:lastRenderedPageBreak/>
          <w:t>Федерации от 18 ноября 2017 года N 1398</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Порядок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r w:rsidRPr="00655FC2">
        <w:rPr>
          <w:rFonts w:ascii="Arial" w:eastAsia="Times New Roman" w:hAnsi="Arial" w:cs="Arial"/>
          <w:color w:val="2D2D2D"/>
          <w:spacing w:val="2"/>
          <w:sz w:val="19"/>
          <w:szCs w:val="19"/>
          <w:lang w:eastAsia="uk-UA"/>
        </w:rPr>
        <w:br/>
        <w:t>(Абзац в редакции, введенной в действие с 6 апреля 2013 года </w:t>
      </w:r>
      <w:hyperlink r:id="rId42"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25 марта 2013 года N 257</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r w:rsidRPr="00655FC2">
        <w:rPr>
          <w:rFonts w:ascii="Arial" w:eastAsia="Times New Roman" w:hAnsi="Arial" w:cs="Arial"/>
          <w:color w:val="2D2D2D"/>
          <w:spacing w:val="2"/>
          <w:sz w:val="19"/>
          <w:szCs w:val="19"/>
          <w:lang w:eastAsia="uk-UA"/>
        </w:rPr>
        <w:br/>
        <w:t>(Абзац дополнительно включен с 5 октября 2013 года </w:t>
      </w:r>
      <w:hyperlink r:id="rId43"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форме,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порядке, определяемом Министерством спорта Российской Федерации.</w:t>
      </w:r>
      <w:r w:rsidRPr="00655FC2">
        <w:rPr>
          <w:rFonts w:ascii="Arial" w:eastAsia="Times New Roman" w:hAnsi="Arial" w:cs="Arial"/>
          <w:color w:val="2D2D2D"/>
          <w:spacing w:val="2"/>
          <w:sz w:val="19"/>
          <w:szCs w:val="19"/>
          <w:lang w:eastAsia="uk-UA"/>
        </w:rPr>
        <w:br/>
        <w:t>(Абзац дополнительно включен с 5 октября 2013 года </w:t>
      </w:r>
      <w:hyperlink r:id="rId44"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55FC2">
        <w:rPr>
          <w:rFonts w:ascii="Arial" w:eastAsia="Times New Roman" w:hAnsi="Arial" w:cs="Arial"/>
          <w:color w:val="2D2D2D"/>
          <w:spacing w:val="2"/>
          <w:sz w:val="19"/>
          <w:szCs w:val="19"/>
          <w:lang w:eastAsia="uk-UA"/>
        </w:rPr>
        <w:br/>
        <w:t>(Абзац дополнительно включен с 5 октября 2013 года </w:t>
      </w:r>
      <w:hyperlink r:id="rId45"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Выплата инвалиду-спортсмену компенсации осуществляется уполномоченным органом в порядке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r w:rsidRPr="00655FC2">
        <w:rPr>
          <w:rFonts w:ascii="Arial" w:eastAsia="Times New Roman" w:hAnsi="Arial" w:cs="Arial"/>
          <w:color w:val="2D2D2D"/>
          <w:spacing w:val="2"/>
          <w:sz w:val="19"/>
          <w:szCs w:val="19"/>
          <w:lang w:eastAsia="uk-UA"/>
        </w:rPr>
        <w:br/>
        <w:t>(Абзац дополнительно включен с 5 октября 2013 года </w:t>
      </w:r>
      <w:hyperlink r:id="rId46"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26 сентября 2013 года N 845</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r w:rsidRPr="00655FC2">
        <w:rPr>
          <w:rFonts w:ascii="Arial" w:eastAsia="Times New Roman" w:hAnsi="Arial" w:cs="Arial"/>
          <w:color w:val="2D2D2D"/>
          <w:spacing w:val="2"/>
          <w:sz w:val="19"/>
          <w:szCs w:val="19"/>
          <w:lang w:eastAsia="uk-UA"/>
        </w:rPr>
        <w:br/>
        <w:t>(Пункт дополнительно включен с 15 апреля 2011 года </w:t>
      </w:r>
      <w:hyperlink r:id="rId47"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8 апреля 2011 года N 264</w:t>
        </w:r>
      </w:hyperlink>
      <w:r w:rsidRPr="00655FC2">
        <w:rPr>
          <w:rFonts w:ascii="Arial" w:eastAsia="Times New Roman" w:hAnsi="Arial" w:cs="Arial"/>
          <w:color w:val="2D2D2D"/>
          <w:spacing w:val="2"/>
          <w:sz w:val="19"/>
          <w:szCs w:val="19"/>
          <w:lang w:eastAsia="uk-UA"/>
        </w:rPr>
        <w:t>, распространяется на правоотношения, возникшие с 1 февраля 2011 года)</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lastRenderedPageBreak/>
        <w:t>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r w:rsidRPr="00655FC2">
        <w:rPr>
          <w:rFonts w:ascii="Arial" w:eastAsia="Times New Roman" w:hAnsi="Arial" w:cs="Arial"/>
          <w:color w:val="2D2D2D"/>
          <w:spacing w:val="2"/>
          <w:sz w:val="19"/>
          <w:szCs w:val="19"/>
          <w:lang w:eastAsia="uk-UA"/>
        </w:rPr>
        <w:br/>
      </w:r>
      <w:r w:rsidRPr="00655FC2">
        <w:rPr>
          <w:rFonts w:ascii="Arial" w:eastAsia="Times New Roman" w:hAnsi="Arial" w:cs="Arial"/>
          <w:color w:val="2D2D2D"/>
          <w:spacing w:val="2"/>
          <w:sz w:val="19"/>
          <w:szCs w:val="19"/>
          <w:lang w:eastAsia="uk-UA"/>
        </w:rPr>
        <w:b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r w:rsidRPr="00655FC2">
        <w:rPr>
          <w:rFonts w:ascii="Arial" w:eastAsia="Times New Roman" w:hAnsi="Arial" w:cs="Arial"/>
          <w:color w:val="2D2D2D"/>
          <w:spacing w:val="2"/>
          <w:sz w:val="19"/>
          <w:szCs w:val="19"/>
          <w:lang w:eastAsia="uk-UA"/>
        </w:rPr>
        <w:br/>
        <w:t>(Пункт в редакции, введенной в действие с 1 мая 2012 года </w:t>
      </w:r>
      <w:hyperlink r:id="rId48"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16 апреля 2012 года N 318</w:t>
        </w:r>
      </w:hyperlink>
      <w:r w:rsidRPr="00655FC2">
        <w:rPr>
          <w:rFonts w:ascii="Arial" w:eastAsia="Times New Roman" w:hAnsi="Arial" w:cs="Arial"/>
          <w:color w:val="2D2D2D"/>
          <w:spacing w:val="2"/>
          <w:sz w:val="19"/>
          <w:szCs w:val="19"/>
          <w:lang w:eastAsia="uk-UA"/>
        </w:rPr>
        <w:t>.</w:t>
      </w:r>
      <w:r w:rsidRPr="00655FC2">
        <w:rPr>
          <w:rFonts w:ascii="Arial" w:eastAsia="Times New Roman" w:hAnsi="Arial" w:cs="Arial"/>
          <w:color w:val="2D2D2D"/>
          <w:spacing w:val="2"/>
          <w:sz w:val="19"/>
          <w:szCs w:val="19"/>
          <w:lang w:eastAsia="uk-UA"/>
        </w:rPr>
        <w:br/>
      </w:r>
    </w:p>
    <w:p w:rsidR="00655FC2" w:rsidRPr="00655FC2" w:rsidRDefault="00655FC2" w:rsidP="00655FC2">
      <w:pPr>
        <w:shd w:val="clear" w:color="auto" w:fill="FFFFFF"/>
        <w:spacing w:after="0" w:line="285" w:lineRule="atLeast"/>
        <w:textAlignment w:val="baseline"/>
        <w:rPr>
          <w:rFonts w:ascii="Arial" w:eastAsia="Times New Roman" w:hAnsi="Arial" w:cs="Arial"/>
          <w:color w:val="2D2D2D"/>
          <w:spacing w:val="2"/>
          <w:sz w:val="19"/>
          <w:szCs w:val="19"/>
          <w:lang w:eastAsia="uk-UA"/>
        </w:rPr>
      </w:pPr>
      <w:r w:rsidRPr="00655FC2">
        <w:rPr>
          <w:rFonts w:ascii="Arial" w:eastAsia="Times New Roman" w:hAnsi="Arial" w:cs="Arial"/>
          <w:color w:val="2D2D2D"/>
          <w:spacing w:val="2"/>
          <w:sz w:val="19"/>
          <w:szCs w:val="19"/>
          <w:lang w:eastAsia="uk-UA"/>
        </w:rPr>
        <w:t>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r w:rsidRPr="00655FC2">
        <w:rPr>
          <w:rFonts w:ascii="Arial" w:eastAsia="Times New Roman" w:hAnsi="Arial" w:cs="Arial"/>
          <w:color w:val="2D2D2D"/>
          <w:spacing w:val="2"/>
          <w:sz w:val="19"/>
          <w:szCs w:val="19"/>
          <w:lang w:eastAsia="uk-UA"/>
        </w:rPr>
        <w:br/>
        <w:t>(Пункт дополнительно включен с 4 июня 2013 года </w:t>
      </w:r>
      <w:hyperlink r:id="rId49" w:history="1">
        <w:r w:rsidRPr="00655FC2">
          <w:rPr>
            <w:rFonts w:ascii="Arial" w:eastAsia="Times New Roman" w:hAnsi="Arial" w:cs="Arial"/>
            <w:color w:val="00466E"/>
            <w:spacing w:val="2"/>
            <w:sz w:val="19"/>
            <w:u w:val="single"/>
            <w:lang w:eastAsia="uk-UA"/>
          </w:rPr>
          <w:t>постановлением Правительства Российской Федерации от 21 мая 2013 года N 425</w:t>
        </w:r>
      </w:hyperlink>
      <w:r w:rsidRPr="00655FC2">
        <w:rPr>
          <w:rFonts w:ascii="Arial" w:eastAsia="Times New Roman" w:hAnsi="Arial" w:cs="Arial"/>
          <w:color w:val="2D2D2D"/>
          <w:spacing w:val="2"/>
          <w:sz w:val="19"/>
          <w:szCs w:val="19"/>
          <w:lang w:eastAsia="uk-UA"/>
        </w:rPr>
        <w:t>)</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655FC2"/>
    <w:rsid w:val="0056271E"/>
    <w:rsid w:val="00655FC2"/>
    <w:rsid w:val="00A257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65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55FC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FC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55FC2"/>
    <w:rPr>
      <w:rFonts w:ascii="Times New Roman" w:eastAsia="Times New Roman" w:hAnsi="Times New Roman" w:cs="Times New Roman"/>
      <w:b/>
      <w:bCs/>
      <w:sz w:val="36"/>
      <w:szCs w:val="36"/>
      <w:lang w:eastAsia="uk-UA"/>
    </w:rPr>
  </w:style>
  <w:style w:type="paragraph" w:customStyle="1" w:styleId="formattext">
    <w:name w:val="formattext"/>
    <w:basedOn w:val="a"/>
    <w:rsid w:val="00655F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655F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55FC2"/>
    <w:rPr>
      <w:color w:val="0000FF"/>
      <w:u w:val="single"/>
    </w:rPr>
  </w:style>
</w:styles>
</file>

<file path=word/webSettings.xml><?xml version="1.0" encoding="utf-8"?>
<w:webSettings xmlns:r="http://schemas.openxmlformats.org/officeDocument/2006/relationships" xmlns:w="http://schemas.openxmlformats.org/wordprocessingml/2006/main">
  <w:divs>
    <w:div w:id="1319841829">
      <w:bodyDiv w:val="1"/>
      <w:marLeft w:val="0"/>
      <w:marRight w:val="0"/>
      <w:marTop w:val="0"/>
      <w:marBottom w:val="0"/>
      <w:divBdr>
        <w:top w:val="none" w:sz="0" w:space="0" w:color="auto"/>
        <w:left w:val="none" w:sz="0" w:space="0" w:color="auto"/>
        <w:bottom w:val="none" w:sz="0" w:space="0" w:color="auto"/>
        <w:right w:val="none" w:sz="0" w:space="0" w:color="auto"/>
      </w:divBdr>
      <w:divsChild>
        <w:div w:id="160873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6373609" TargetMode="External"/><Relationship Id="rId18" Type="http://schemas.openxmlformats.org/officeDocument/2006/relationships/hyperlink" Target="http://docs.cntd.ru/document/499009888" TargetMode="External"/><Relationship Id="rId26" Type="http://schemas.openxmlformats.org/officeDocument/2006/relationships/hyperlink" Target="http://docs.cntd.ru/document/902368351" TargetMode="External"/><Relationship Id="rId39" Type="http://schemas.openxmlformats.org/officeDocument/2006/relationships/hyperlink" Target="http://docs.cntd.ru/document/420228930" TargetMode="External"/><Relationship Id="rId3" Type="http://schemas.openxmlformats.org/officeDocument/2006/relationships/webSettings" Target="webSettings.xml"/><Relationship Id="rId21" Type="http://schemas.openxmlformats.org/officeDocument/2006/relationships/hyperlink" Target="http://docs.cntd.ru/document/901962331" TargetMode="External"/><Relationship Id="rId34" Type="http://schemas.openxmlformats.org/officeDocument/2006/relationships/hyperlink" Target="http://docs.cntd.ru/document/902272598" TargetMode="External"/><Relationship Id="rId42" Type="http://schemas.openxmlformats.org/officeDocument/2006/relationships/hyperlink" Target="http://docs.cntd.ru/document/499009888" TargetMode="External"/><Relationship Id="rId47" Type="http://schemas.openxmlformats.org/officeDocument/2006/relationships/hyperlink" Target="http://docs.cntd.ru/document/902272598" TargetMode="External"/><Relationship Id="rId50" Type="http://schemas.openxmlformats.org/officeDocument/2006/relationships/fontTable" Target="fontTable.xml"/><Relationship Id="rId7" Type="http://schemas.openxmlformats.org/officeDocument/2006/relationships/hyperlink" Target="http://docs.cntd.ru/document/499009888" TargetMode="External"/><Relationship Id="rId12" Type="http://schemas.openxmlformats.org/officeDocument/2006/relationships/hyperlink" Target="http://docs.cntd.ru/document/555730043" TargetMode="External"/><Relationship Id="rId17" Type="http://schemas.openxmlformats.org/officeDocument/2006/relationships/hyperlink" Target="http://docs.cntd.ru/document/499046729" TargetMode="External"/><Relationship Id="rId25" Type="http://schemas.openxmlformats.org/officeDocument/2006/relationships/hyperlink" Target="http://docs.cntd.ru/document/555730043" TargetMode="External"/><Relationship Id="rId33" Type="http://schemas.openxmlformats.org/officeDocument/2006/relationships/hyperlink" Target="http://docs.cntd.ru/document/902272598" TargetMode="External"/><Relationship Id="rId38" Type="http://schemas.openxmlformats.org/officeDocument/2006/relationships/hyperlink" Target="http://docs.cntd.ru/document/902272598" TargetMode="External"/><Relationship Id="rId46" Type="http://schemas.openxmlformats.org/officeDocument/2006/relationships/hyperlink" Target="http://docs.cntd.ru/document/499046729" TargetMode="External"/><Relationship Id="rId2" Type="http://schemas.openxmlformats.org/officeDocument/2006/relationships/settings" Target="settings.xml"/><Relationship Id="rId16" Type="http://schemas.openxmlformats.org/officeDocument/2006/relationships/hyperlink" Target="http://docs.cntd.ru/document/9010197" TargetMode="External"/><Relationship Id="rId20" Type="http://schemas.openxmlformats.org/officeDocument/2006/relationships/hyperlink" Target="http://docs.cntd.ru/document/901962331" TargetMode="External"/><Relationship Id="rId29" Type="http://schemas.openxmlformats.org/officeDocument/2006/relationships/hyperlink" Target="http://docs.cntd.ru/document/902342201" TargetMode="External"/><Relationship Id="rId41" Type="http://schemas.openxmlformats.org/officeDocument/2006/relationships/hyperlink" Target="http://docs.cntd.ru/document/555730043" TargetMode="External"/><Relationship Id="rId1" Type="http://schemas.openxmlformats.org/officeDocument/2006/relationships/styles" Target="styles.xml"/><Relationship Id="rId6" Type="http://schemas.openxmlformats.org/officeDocument/2006/relationships/hyperlink" Target="http://docs.cntd.ru/document/902368351" TargetMode="External"/><Relationship Id="rId11" Type="http://schemas.openxmlformats.org/officeDocument/2006/relationships/hyperlink" Target="http://docs.cntd.ru/document/420340928" TargetMode="External"/><Relationship Id="rId24" Type="http://schemas.openxmlformats.org/officeDocument/2006/relationships/hyperlink" Target="http://docs.cntd.ru/document/499009888" TargetMode="External"/><Relationship Id="rId32" Type="http://schemas.openxmlformats.org/officeDocument/2006/relationships/hyperlink" Target="http://docs.cntd.ru/document/499009888" TargetMode="External"/><Relationship Id="rId37" Type="http://schemas.openxmlformats.org/officeDocument/2006/relationships/hyperlink" Target="http://docs.cntd.ru/document/420340928" TargetMode="External"/><Relationship Id="rId40" Type="http://schemas.openxmlformats.org/officeDocument/2006/relationships/hyperlink" Target="http://docs.cntd.ru/document/499009888" TargetMode="External"/><Relationship Id="rId45" Type="http://schemas.openxmlformats.org/officeDocument/2006/relationships/hyperlink" Target="http://docs.cntd.ru/document/499046729" TargetMode="External"/><Relationship Id="rId5" Type="http://schemas.openxmlformats.org/officeDocument/2006/relationships/hyperlink" Target="http://docs.cntd.ru/document/902342201" TargetMode="External"/><Relationship Id="rId15" Type="http://schemas.openxmlformats.org/officeDocument/2006/relationships/hyperlink" Target="http://docs.cntd.ru/document/9010197" TargetMode="External"/><Relationship Id="rId23" Type="http://schemas.openxmlformats.org/officeDocument/2006/relationships/hyperlink" Target="http://docs.cntd.ru/document/901958105" TargetMode="External"/><Relationship Id="rId28" Type="http://schemas.openxmlformats.org/officeDocument/2006/relationships/hyperlink" Target="http://docs.cntd.ru/document/499009888" TargetMode="External"/><Relationship Id="rId36" Type="http://schemas.openxmlformats.org/officeDocument/2006/relationships/hyperlink" Target="http://docs.cntd.ru/document/902272598" TargetMode="External"/><Relationship Id="rId49" Type="http://schemas.openxmlformats.org/officeDocument/2006/relationships/hyperlink" Target="http://docs.cntd.ru/document/499021798" TargetMode="External"/><Relationship Id="rId10" Type="http://schemas.openxmlformats.org/officeDocument/2006/relationships/hyperlink" Target="http://docs.cntd.ru/document/420228930" TargetMode="External"/><Relationship Id="rId19" Type="http://schemas.openxmlformats.org/officeDocument/2006/relationships/hyperlink" Target="http://docs.cntd.ru/document/901967209" TargetMode="External"/><Relationship Id="rId31" Type="http://schemas.openxmlformats.org/officeDocument/2006/relationships/hyperlink" Target="http://docs.cntd.ru/document/902272598" TargetMode="External"/><Relationship Id="rId44" Type="http://schemas.openxmlformats.org/officeDocument/2006/relationships/hyperlink" Target="http://docs.cntd.ru/document/499046729" TargetMode="External"/><Relationship Id="rId4" Type="http://schemas.openxmlformats.org/officeDocument/2006/relationships/hyperlink" Target="http://docs.cntd.ru/document/902272598" TargetMode="External"/><Relationship Id="rId9" Type="http://schemas.openxmlformats.org/officeDocument/2006/relationships/hyperlink" Target="http://docs.cntd.ru/document/499046729" TargetMode="External"/><Relationship Id="rId14" Type="http://schemas.openxmlformats.org/officeDocument/2006/relationships/hyperlink" Target="http://docs.cntd.ru/document/9014513" TargetMode="External"/><Relationship Id="rId22" Type="http://schemas.openxmlformats.org/officeDocument/2006/relationships/hyperlink" Target="http://docs.cntd.ru/document/555730043" TargetMode="External"/><Relationship Id="rId27" Type="http://schemas.openxmlformats.org/officeDocument/2006/relationships/hyperlink" Target="http://docs.cntd.ru/document/902272598" TargetMode="External"/><Relationship Id="rId30" Type="http://schemas.openxmlformats.org/officeDocument/2006/relationships/hyperlink" Target="http://docs.cntd.ru/document/556373609" TargetMode="External"/><Relationship Id="rId35" Type="http://schemas.openxmlformats.org/officeDocument/2006/relationships/hyperlink" Target="http://docs.cntd.ru/document/499009888" TargetMode="External"/><Relationship Id="rId43" Type="http://schemas.openxmlformats.org/officeDocument/2006/relationships/hyperlink" Target="http://docs.cntd.ru/document/499046729" TargetMode="External"/><Relationship Id="rId48" Type="http://schemas.openxmlformats.org/officeDocument/2006/relationships/hyperlink" Target="http://docs.cntd.ru/document/902342201" TargetMode="External"/><Relationship Id="rId8" Type="http://schemas.openxmlformats.org/officeDocument/2006/relationships/hyperlink" Target="http://docs.cntd.ru/document/49902179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19837</Words>
  <Characters>11308</Characters>
  <Application>Microsoft Office Word</Application>
  <DocSecurity>0</DocSecurity>
  <Lines>94</Lines>
  <Paragraphs>62</Paragraphs>
  <ScaleCrop>false</ScaleCrop>
  <Company>MultiDVD Team</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2019-03-28T13:53:00Z</dcterms:created>
  <dcterms:modified xsi:type="dcterms:W3CDTF">2019-03-28T13:54:00Z</dcterms:modified>
</cp:coreProperties>
</file>